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D" w:rsidRPr="0018388D" w:rsidRDefault="0018388D" w:rsidP="0018388D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1838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SNCR除</w:t>
      </w:r>
      <w:proofErr w:type="spellStart"/>
      <w:r w:rsidRPr="001838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NOx</w:t>
      </w:r>
      <w:proofErr w:type="spellEnd"/>
      <w:r w:rsidRPr="001838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系統防</w:t>
      </w:r>
      <w:bookmarkStart w:id="0" w:name="_GoBack"/>
      <w:bookmarkEnd w:id="0"/>
      <w:r w:rsidRPr="001838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止殘餘氨氣外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洩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研究</w:t>
      </w:r>
    </w:p>
    <w:p w:rsidR="00267CBF" w:rsidRPr="0018388D" w:rsidRDefault="0018388D" w:rsidP="0018388D">
      <w:pPr>
        <w:jc w:val="center"/>
        <w:rPr>
          <w:rFonts w:hint="eastAsia"/>
          <w:sz w:val="28"/>
          <w:szCs w:val="28"/>
        </w:rPr>
      </w:pPr>
      <w:r w:rsidRPr="0018388D">
        <w:rPr>
          <w:rFonts w:hint="eastAsia"/>
          <w:sz w:val="28"/>
          <w:szCs w:val="28"/>
        </w:rPr>
        <w:t>陳俊成</w:t>
      </w:r>
      <w:r w:rsidRPr="0018388D">
        <w:rPr>
          <w:rFonts w:hint="eastAsia"/>
          <w:sz w:val="28"/>
          <w:szCs w:val="28"/>
        </w:rPr>
        <w:t xml:space="preserve">; </w:t>
      </w:r>
      <w:r w:rsidRPr="0018388D">
        <w:rPr>
          <w:rFonts w:hint="eastAsia"/>
          <w:sz w:val="28"/>
          <w:szCs w:val="28"/>
        </w:rPr>
        <w:t>陳利強</w:t>
      </w:r>
      <w:r w:rsidRPr="0018388D">
        <w:rPr>
          <w:rFonts w:hint="eastAsia"/>
          <w:sz w:val="28"/>
          <w:szCs w:val="28"/>
        </w:rPr>
        <w:t xml:space="preserve">; </w:t>
      </w:r>
      <w:r w:rsidRPr="0018388D">
        <w:rPr>
          <w:rFonts w:hint="eastAsia"/>
          <w:sz w:val="28"/>
          <w:szCs w:val="28"/>
        </w:rPr>
        <w:t>楊清廉</w:t>
      </w:r>
    </w:p>
    <w:p w:rsidR="0018388D" w:rsidRDefault="0018388D">
      <w:pPr>
        <w:rPr>
          <w:rFonts w:hint="eastAsia"/>
        </w:rPr>
      </w:pPr>
    </w:p>
    <w:p w:rsidR="0018388D" w:rsidRPr="0018388D" w:rsidRDefault="0018388D" w:rsidP="0018388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目前SNCR系統的技術瓶頸在於氨氣與</w:t>
      </w:r>
      <w:proofErr w:type="spell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NOx</w:t>
      </w:r>
      <w:proofErr w:type="spell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 反應溫度範圍很窄,現場運轉時不易控制使氨 氣與</w:t>
      </w:r>
      <w:proofErr w:type="spell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NOx</w:t>
      </w:r>
      <w:proofErr w:type="spell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反應完全因而產生未反應之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氨氣隨煙道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氣外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洩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的問題。本研究針對此一問題研究在傳 統SNCR系統中加入CH/sub 4/使之與未完全和</w:t>
      </w:r>
      <w:proofErr w:type="spell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NOx</w:t>
      </w:r>
      <w:proofErr w:type="spell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 應之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氨氣以達到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減少氨氣外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洩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的效果。本研究 以實驗方法模擬煙道氣成分及溫度變化,測試 在不同溫度環境下以各種CH/sub 4//NH/sub 3/及 NH/sub 3//CO比例的氨氣注入,並控制不同的氨氣 反應停留時間之氨氣的殘留量,以得到改良SNCR 系統的最佳設計參數。本研究綜合19組實驗結 果顯示反應環境溫度必須大於 900.degree.C以上在 SNCR系統中加入CH/sub 4/才有顯著降低殘留氨氣 的效果(50%以上)。其中以一組反應停留時間為 0.3秒, CH /sub 4//NO=10,CH/sub 4//NH/sub 3/=1.5,於900- 950.degree.C反應環境溫度中可減少未反應之殘留 氨氣99%為最佳反應參數組合。然而SNCR系統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般反應環境溫度範圍為800-950.degree.C很難與 CH/sub 4/注入系統之900. </w:t>
      </w:r>
      <w:proofErr w:type="spell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degree.C</w:t>
      </w:r>
      <w:proofErr w:type="spell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以上的反應環境溫 度配搭應用,針對此一問題我們再深入測試在 不同CO濃度的煙道氣中及再添加H/sub 2/在不同 溫度環境下的去除殘留氨氣的效果。實驗結果 顯示 CO濃度在100ppm,反應停留時間為0.5秒,於反 應環境溫度 750.degree.C時殘留氨氣的去除效果可 達97%,而H/sub 2/的添加注入系統於高溫環境附近 是一大挑戰,因有很大的潛在氫氣爆炸危險性 。總之本研究的重要結論為在傳統SNCR系統中 控制煙道氣於適當的CO濃度(100ppm)時加入 CH/sub 4/(CH/sub 4//NH/sub 3/=1) ,可同時在SNCR系統的 反應環境溫度範圍為750-950.degree.C中達到除</w:t>
      </w:r>
      <w:proofErr w:type="spell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NOx</w:t>
      </w:r>
      <w:proofErr w:type="spell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的效果及減少未完全反應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氨氣隨煙道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氣外</w:t>
      </w:r>
      <w:proofErr w:type="gramStart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洩</w:t>
      </w:r>
      <w:proofErr w:type="gramEnd"/>
      <w:r w:rsidRPr="001838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的問題。</w:t>
      </w:r>
    </w:p>
    <w:p w:rsidR="0018388D" w:rsidRPr="0018388D" w:rsidRDefault="0018388D"/>
    <w:sectPr w:rsidR="0018388D" w:rsidRPr="001838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1"/>
    <w:rsid w:val="0018388D"/>
    <w:rsid w:val="00267CBF"/>
    <w:rsid w:val="00E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2014-05-28T03:44:00Z</dcterms:created>
  <dcterms:modified xsi:type="dcterms:W3CDTF">2014-05-28T03:44:00Z</dcterms:modified>
</cp:coreProperties>
</file>