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66" w:rsidRPr="00732C66" w:rsidRDefault="00732C66" w:rsidP="00732C66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732C66">
        <w:rPr>
          <w:rFonts w:ascii="新細明體" w:eastAsia="新細明體" w:hAnsi="新細明體" w:cs="新細明體" w:hint="eastAsia"/>
          <w:color w:val="16365C"/>
          <w:kern w:val="0"/>
          <w:szCs w:val="24"/>
        </w:rPr>
        <w:t>會計師事務所人力資源管理活動與組織績效關聯性之研究：從人力資源角色觀點探討之</w:t>
      </w:r>
    </w:p>
    <w:p w:rsidR="00FE2D6F" w:rsidRPr="00732C66" w:rsidRDefault="00FE2D6F" w:rsidP="00FE2D6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732C66" w:rsidRPr="00732C66" w:rsidRDefault="00732C66" w:rsidP="00732C6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32C6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在會計師事務所而言，「人」是提供專業服務的重要資產，亦是提高 服務品質的關鍵因素。因此，會計師事務所對於人力資源的管理是愈來愈重要。本研究針對國內四大會計師事務所實施人力資源管理活動之情形，探討其對組織績效的關聯性，並加入人力資源角色的觀點，將四大事務所人力資源部門扮演的角色分類，探討事務所中，人力資源部門扮演何種角色時，其所實施之人力資源管理活動對組織績效的影響。本研究問卷發放對象為四大會計師事務所之人力資源部門主管、員工以及審計人員，共發放問卷300份，有效問卷121份，有效回收率40.33%。研究結果如下：一、就整體會計師事務所而言，人力資源管理活動中以訓練發展、績效管理以及勞資關係對組織績效有顯著正向影響。二、當會計師事務所人力資源部門扮演策略性人力資源管理角色時，有效的訓練發展與績效管理以及良好的勞資關係，會對組織績效產生正向影響。三、當會計師事務所人力資源部門扮演公司基礎建設管理角色時，有效的訓練發展與完善的員工福利對組織績效有正向的影響。四、整體而言，會計師事務所實施人力資源管理活動完善的程度依序為招募甄選、訓練發展、員工福利、績效管理、薪酬制度、勞資關係。</w:t>
      </w:r>
    </w:p>
    <w:p w:rsidR="00823645" w:rsidRPr="00732C66" w:rsidRDefault="00823645" w:rsidP="007A05C8">
      <w:pPr>
        <w:widowControl/>
      </w:pPr>
    </w:p>
    <w:sectPr w:rsidR="00823645" w:rsidRPr="00732C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01EE5"/>
    <w:rsid w:val="0002194E"/>
    <w:rsid w:val="0003314E"/>
    <w:rsid w:val="000A6F26"/>
    <w:rsid w:val="000D59B6"/>
    <w:rsid w:val="00110A23"/>
    <w:rsid w:val="001C43A5"/>
    <w:rsid w:val="001E3825"/>
    <w:rsid w:val="00225EFB"/>
    <w:rsid w:val="002A6594"/>
    <w:rsid w:val="00310153"/>
    <w:rsid w:val="00342DE8"/>
    <w:rsid w:val="00361BC5"/>
    <w:rsid w:val="0042381B"/>
    <w:rsid w:val="00436F59"/>
    <w:rsid w:val="004C2593"/>
    <w:rsid w:val="004D35B9"/>
    <w:rsid w:val="00520B2F"/>
    <w:rsid w:val="00524735"/>
    <w:rsid w:val="005306D5"/>
    <w:rsid w:val="0054442F"/>
    <w:rsid w:val="005512B7"/>
    <w:rsid w:val="005962A3"/>
    <w:rsid w:val="006128A0"/>
    <w:rsid w:val="006257B3"/>
    <w:rsid w:val="0065070B"/>
    <w:rsid w:val="006544C8"/>
    <w:rsid w:val="00685637"/>
    <w:rsid w:val="0070413E"/>
    <w:rsid w:val="007049C2"/>
    <w:rsid w:val="007066C0"/>
    <w:rsid w:val="00732C66"/>
    <w:rsid w:val="007634FA"/>
    <w:rsid w:val="00767A54"/>
    <w:rsid w:val="00777F6E"/>
    <w:rsid w:val="00786BE1"/>
    <w:rsid w:val="007A05C8"/>
    <w:rsid w:val="007F2F20"/>
    <w:rsid w:val="00823645"/>
    <w:rsid w:val="00863EE4"/>
    <w:rsid w:val="008B0D98"/>
    <w:rsid w:val="008C1C6F"/>
    <w:rsid w:val="008F5116"/>
    <w:rsid w:val="009315C2"/>
    <w:rsid w:val="00934168"/>
    <w:rsid w:val="009500C2"/>
    <w:rsid w:val="00985DBE"/>
    <w:rsid w:val="009A7A4E"/>
    <w:rsid w:val="009B420A"/>
    <w:rsid w:val="00A23AC9"/>
    <w:rsid w:val="00A45812"/>
    <w:rsid w:val="00A62A85"/>
    <w:rsid w:val="00AB7B71"/>
    <w:rsid w:val="00AC10D6"/>
    <w:rsid w:val="00AE65CC"/>
    <w:rsid w:val="00B054E2"/>
    <w:rsid w:val="00B1530B"/>
    <w:rsid w:val="00B17405"/>
    <w:rsid w:val="00B8630D"/>
    <w:rsid w:val="00BC1B4E"/>
    <w:rsid w:val="00C10565"/>
    <w:rsid w:val="00C13EE0"/>
    <w:rsid w:val="00C944D7"/>
    <w:rsid w:val="00C972C2"/>
    <w:rsid w:val="00CA645D"/>
    <w:rsid w:val="00CB32BB"/>
    <w:rsid w:val="00D17715"/>
    <w:rsid w:val="00D325B9"/>
    <w:rsid w:val="00D33587"/>
    <w:rsid w:val="00D3579C"/>
    <w:rsid w:val="00D47F13"/>
    <w:rsid w:val="00D52FC8"/>
    <w:rsid w:val="00D96718"/>
    <w:rsid w:val="00EB7AD0"/>
    <w:rsid w:val="00EF78AF"/>
    <w:rsid w:val="00F25257"/>
    <w:rsid w:val="00F608B1"/>
    <w:rsid w:val="00F8428B"/>
    <w:rsid w:val="00FE2D6F"/>
    <w:rsid w:val="00FE700C"/>
    <w:rsid w:val="00FF72D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2014-05-26T08:19:00Z</dcterms:created>
  <dcterms:modified xsi:type="dcterms:W3CDTF">2014-05-26T08:19:00Z</dcterms:modified>
</cp:coreProperties>
</file>