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5B" w:rsidRPr="00B7175B" w:rsidRDefault="00B7175B" w:rsidP="00B7175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B7175B">
        <w:rPr>
          <w:rFonts w:ascii="新細明體" w:eastAsia="新細明體" w:hAnsi="新細明體" w:cs="新細明體" w:hint="eastAsia"/>
          <w:color w:val="16365C"/>
          <w:kern w:val="0"/>
          <w:szCs w:val="24"/>
        </w:rPr>
        <w:t>影響企業使用或不使用金融電子資料交換之研究</w:t>
      </w:r>
    </w:p>
    <w:p w:rsidR="00C44ED7" w:rsidRPr="00B7175B" w:rsidRDefault="00C44ED7" w:rsidP="00C44ED7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B7175B" w:rsidRPr="00B7175B" w:rsidRDefault="00B7175B" w:rsidP="00B7175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717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金融電子資料交換（Financial electronic data interchange, FEDI）是電子付款結合電子資料交換的技術。FEDI之使用，不僅簡化財務處理流程、縮短資訊取得時間，並可降低財務處理成本、提升資訊品質，進而增加交易方便性、強化資金管理。本研究主要探討影響使用或不使用FEDI的因素，以組織特質、組織環境及EDI系統特性三大構面進行分析。研究結果發現，FEDI是否有</w:t>
      </w:r>
      <w:proofErr w:type="gramStart"/>
      <w:r w:rsidRPr="00B717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清楚的</w:t>
      </w:r>
      <w:proofErr w:type="gramEnd"/>
      <w:r w:rsidRPr="00B717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審計軌跡可供追查交易細節、FEDI交易是否具備傳統法律認可之效力及網路通訊傳輸安全性三者，為</w:t>
      </w:r>
      <w:proofErr w:type="gramStart"/>
      <w:r w:rsidRPr="00B717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B717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被認同之因素。若就已使用與未使用FEDI的兩群企業加以比較，則會計財務部門對FEDI是否瞭解、是否減少處理支票或匯款的人力成本、透過FEDI轉帳是否較其他轉帳方式便宜、FEDI系統的穩定程度及網路通訊傳輸的安全性等五個因素已使用FEDI之企業顯然認為來得重大。</w:t>
      </w:r>
    </w:p>
    <w:p w:rsidR="00020882" w:rsidRPr="00B7175B" w:rsidRDefault="00020882" w:rsidP="00B7175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B71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553A9"/>
    <w:rsid w:val="0006125A"/>
    <w:rsid w:val="000640A4"/>
    <w:rsid w:val="00095E0D"/>
    <w:rsid w:val="000A1E39"/>
    <w:rsid w:val="000B7F3E"/>
    <w:rsid w:val="000E4DF7"/>
    <w:rsid w:val="000E6694"/>
    <w:rsid w:val="000F6D42"/>
    <w:rsid w:val="00111A1D"/>
    <w:rsid w:val="00112F68"/>
    <w:rsid w:val="00132627"/>
    <w:rsid w:val="00135653"/>
    <w:rsid w:val="001673DB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30B33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A70D4"/>
    <w:rsid w:val="004B1235"/>
    <w:rsid w:val="004C133D"/>
    <w:rsid w:val="004D1B81"/>
    <w:rsid w:val="004D4CCF"/>
    <w:rsid w:val="00515A4C"/>
    <w:rsid w:val="005172A6"/>
    <w:rsid w:val="00524014"/>
    <w:rsid w:val="005307B1"/>
    <w:rsid w:val="00532849"/>
    <w:rsid w:val="005345FA"/>
    <w:rsid w:val="005546C9"/>
    <w:rsid w:val="005702CD"/>
    <w:rsid w:val="0057116A"/>
    <w:rsid w:val="0057431D"/>
    <w:rsid w:val="00585738"/>
    <w:rsid w:val="005924AE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26611"/>
    <w:rsid w:val="00640294"/>
    <w:rsid w:val="00646C92"/>
    <w:rsid w:val="00653913"/>
    <w:rsid w:val="00654EBC"/>
    <w:rsid w:val="00661889"/>
    <w:rsid w:val="00684834"/>
    <w:rsid w:val="00684DB1"/>
    <w:rsid w:val="00686C3C"/>
    <w:rsid w:val="006A1B5F"/>
    <w:rsid w:val="006A2F8E"/>
    <w:rsid w:val="006C0EAB"/>
    <w:rsid w:val="006C64F4"/>
    <w:rsid w:val="006D1DF6"/>
    <w:rsid w:val="006E1F29"/>
    <w:rsid w:val="006F67D2"/>
    <w:rsid w:val="00702D7B"/>
    <w:rsid w:val="00710764"/>
    <w:rsid w:val="007137D6"/>
    <w:rsid w:val="00713AD5"/>
    <w:rsid w:val="007272D2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26297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3D3"/>
    <w:rsid w:val="009C4EB6"/>
    <w:rsid w:val="009D1A2C"/>
    <w:rsid w:val="009E01D5"/>
    <w:rsid w:val="009E4352"/>
    <w:rsid w:val="00A10CFE"/>
    <w:rsid w:val="00A10DAE"/>
    <w:rsid w:val="00A1700F"/>
    <w:rsid w:val="00A17EAF"/>
    <w:rsid w:val="00A27F6D"/>
    <w:rsid w:val="00A371FA"/>
    <w:rsid w:val="00A37471"/>
    <w:rsid w:val="00A52469"/>
    <w:rsid w:val="00A648AE"/>
    <w:rsid w:val="00A76ABC"/>
    <w:rsid w:val="00A7764D"/>
    <w:rsid w:val="00A77FC4"/>
    <w:rsid w:val="00AE688C"/>
    <w:rsid w:val="00B1081C"/>
    <w:rsid w:val="00B20BB7"/>
    <w:rsid w:val="00B45C0F"/>
    <w:rsid w:val="00B6567F"/>
    <w:rsid w:val="00B7175B"/>
    <w:rsid w:val="00B72955"/>
    <w:rsid w:val="00B73CD4"/>
    <w:rsid w:val="00B73E4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44ED7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DF69D7"/>
    <w:rsid w:val="00E011A8"/>
    <w:rsid w:val="00E35A85"/>
    <w:rsid w:val="00E3785B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3168A"/>
    <w:rsid w:val="00F55A5D"/>
    <w:rsid w:val="00F73E5B"/>
    <w:rsid w:val="00F76891"/>
    <w:rsid w:val="00F76A99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2014-05-23T03:26:00Z</dcterms:created>
  <dcterms:modified xsi:type="dcterms:W3CDTF">2014-05-23T03:26:00Z</dcterms:modified>
</cp:coreProperties>
</file>