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42" w:rsidRPr="000F6D42" w:rsidRDefault="000F6D42" w:rsidP="000F6D42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0F6D42">
        <w:rPr>
          <w:rFonts w:ascii="新細明體" w:eastAsia="新細明體" w:hAnsi="新細明體" w:cs="新細明體" w:hint="eastAsia"/>
          <w:color w:val="16365C"/>
          <w:kern w:val="0"/>
          <w:szCs w:val="24"/>
        </w:rPr>
        <w:t>提升國營事業經營績效之研究</w:t>
      </w:r>
    </w:p>
    <w:p w:rsidR="00E650E0" w:rsidRPr="000F6D42" w:rsidRDefault="00E650E0" w:rsidP="00E650E0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0F6D42" w:rsidRPr="000F6D42" w:rsidRDefault="000F6D42" w:rsidP="000F6D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F6D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國營事業是國家經濟活動重要的一環，對國家整體發展具有不可磨滅的貢獻與影響。國營事業經營之良</w:t>
      </w:r>
      <w:proofErr w:type="gramStart"/>
      <w:r w:rsidRPr="000F6D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窳</w:t>
      </w:r>
      <w:proofErr w:type="gramEnd"/>
      <w:r w:rsidRPr="000F6D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與否，不僅影響國計民生，亦影響其對國庫之貢獻。然而，國營事業一向為人所詬病的在於其經營績效之</w:t>
      </w:r>
      <w:proofErr w:type="gramStart"/>
      <w:r w:rsidRPr="000F6D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不</w:t>
      </w:r>
      <w:proofErr w:type="gramEnd"/>
      <w:r w:rsidRPr="000F6D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彰。因此，如何提升國營事業之經營績效，乃是本研究之目的。研究結果歸納如下：國營事業經營績效</w:t>
      </w:r>
      <w:proofErr w:type="gramStart"/>
      <w:r w:rsidRPr="000F6D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不</w:t>
      </w:r>
      <w:proofErr w:type="gramEnd"/>
      <w:r w:rsidRPr="000F6D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彰之主因（1）外在經濟因素影響：由於經濟自由化、全球化之國際情勢及加入 WTO之壓力，國內市場加速開放，致使原屬獨</w:t>
      </w:r>
      <w:proofErr w:type="gramStart"/>
      <w:r w:rsidRPr="000F6D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佔</w:t>
      </w:r>
      <w:proofErr w:type="gramEnd"/>
      <w:r w:rsidRPr="000F6D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的國營事業，因市場結構轉變，不再享有獨</w:t>
      </w:r>
      <w:proofErr w:type="gramStart"/>
      <w:r w:rsidRPr="000F6D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佔</w:t>
      </w:r>
      <w:proofErr w:type="gramEnd"/>
      <w:r w:rsidRPr="000F6D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優勢，必須面對與民營事業相互競爭壓力，致營業收入大幅下降。（2）肩負政策任務與社會責任：國營水電及交通事業，肩負政策任務及社會責任，致其價格無法配合成本之增加作適當之調漲，如自來水公司、台電、台鐵均無法合理調漲其價格，勢必造成入不敷出、產生虧損現象。（3）內在不利因素：組織結構不當、冗員過多、</w:t>
      </w:r>
      <w:proofErr w:type="gramStart"/>
      <w:r w:rsidRPr="000F6D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勞</w:t>
      </w:r>
      <w:proofErr w:type="gramEnd"/>
      <w:r w:rsidRPr="000F6D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逸不均，造成人事費用居高不下；入不敷支、舉債累累，致使利息費用負擔沉重；加上薪資結構不合理、獎懲不分明、升遷不公平，造成員工士氣低落，致使其經營績效遠不如民營企業。提升國營事業經營績效，可從下列幾個方向著手（1）將國營事業所擔負之政策性支出，轉由公務預算承擔，以</w:t>
      </w:r>
      <w:proofErr w:type="gramStart"/>
      <w:r w:rsidRPr="000F6D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釐</w:t>
      </w:r>
      <w:proofErr w:type="gramEnd"/>
      <w:r w:rsidRPr="000F6D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清其應有之績效及盈虧責任。（2）解除國營事業在人事、預算等法規中不必要限制，排除束縛，使其與民營企業公平競爭；（3）檢討組織架構，並朝向員額精簡、單位層級扁平化等組織再造方向修正；（4）秉持公司治理之基本原則，強化董事會人事結構，慎選公司高級主管，排除政商關係；由董事會賦予經理部門重任，並與之簽訂契約，預定最低經營目標，若未達成，則檢討撤換相關經理人員；（5）除合理調整薪資結構與暢通員工升遷管道外，並參</w:t>
      </w:r>
      <w:proofErr w:type="gramStart"/>
      <w:r w:rsidRPr="000F6D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採</w:t>
      </w:r>
      <w:proofErr w:type="gramEnd"/>
      <w:r w:rsidRPr="000F6D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民營企業員工獎懲及分紅入股制度，激勵員工士氣；（6）實施責任中心制度，並將「目標達成率」、「利潤多寡」及「成本控制」列為主要衡量指標，另配以合理獎懲措施，強化其功效；（7）國營事業面對加入WTO後競爭壓力，應從加強研發、產銷策略、成本控制、員工訓練等方面努力；（8）比照民營企業按季於政府公報或網站上，公開揭露相關財務或資訊，強化國營事業外部監理。</w:t>
      </w:r>
    </w:p>
    <w:p w:rsidR="00020882" w:rsidRPr="000F6D42" w:rsidRDefault="00020882" w:rsidP="000F6D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sectPr w:rsidR="00020882" w:rsidRPr="000F6D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195E"/>
    <w:rsid w:val="00014340"/>
    <w:rsid w:val="00017A7F"/>
    <w:rsid w:val="00020882"/>
    <w:rsid w:val="00020A83"/>
    <w:rsid w:val="00053694"/>
    <w:rsid w:val="000553A9"/>
    <w:rsid w:val="0006125A"/>
    <w:rsid w:val="000640A4"/>
    <w:rsid w:val="00095E0D"/>
    <w:rsid w:val="000A1E39"/>
    <w:rsid w:val="000B7F3E"/>
    <w:rsid w:val="000E6694"/>
    <w:rsid w:val="000F6D42"/>
    <w:rsid w:val="00111A1D"/>
    <w:rsid w:val="00132627"/>
    <w:rsid w:val="00135653"/>
    <w:rsid w:val="00192E54"/>
    <w:rsid w:val="001A0010"/>
    <w:rsid w:val="001A5A40"/>
    <w:rsid w:val="001B4FD7"/>
    <w:rsid w:val="001C2AD3"/>
    <w:rsid w:val="001F15A0"/>
    <w:rsid w:val="00207A4A"/>
    <w:rsid w:val="0021319C"/>
    <w:rsid w:val="00225906"/>
    <w:rsid w:val="00241233"/>
    <w:rsid w:val="00264BCB"/>
    <w:rsid w:val="00266C86"/>
    <w:rsid w:val="00282242"/>
    <w:rsid w:val="002846C9"/>
    <w:rsid w:val="002A3631"/>
    <w:rsid w:val="002C210D"/>
    <w:rsid w:val="002E3F15"/>
    <w:rsid w:val="00324A3D"/>
    <w:rsid w:val="00331B64"/>
    <w:rsid w:val="003717C4"/>
    <w:rsid w:val="00381F4B"/>
    <w:rsid w:val="00383BE2"/>
    <w:rsid w:val="00397866"/>
    <w:rsid w:val="003C47C8"/>
    <w:rsid w:val="003D66B9"/>
    <w:rsid w:val="003E0BBF"/>
    <w:rsid w:val="003E7E89"/>
    <w:rsid w:val="004146C3"/>
    <w:rsid w:val="00420C13"/>
    <w:rsid w:val="004245A1"/>
    <w:rsid w:val="00452D7A"/>
    <w:rsid w:val="0047539D"/>
    <w:rsid w:val="00482376"/>
    <w:rsid w:val="00490637"/>
    <w:rsid w:val="004B1235"/>
    <w:rsid w:val="004C133D"/>
    <w:rsid w:val="004D1B81"/>
    <w:rsid w:val="00515A4C"/>
    <w:rsid w:val="005172A6"/>
    <w:rsid w:val="00524014"/>
    <w:rsid w:val="005307B1"/>
    <w:rsid w:val="00532849"/>
    <w:rsid w:val="005345FA"/>
    <w:rsid w:val="005546C9"/>
    <w:rsid w:val="005702CD"/>
    <w:rsid w:val="0057116A"/>
    <w:rsid w:val="0057431D"/>
    <w:rsid w:val="00585738"/>
    <w:rsid w:val="005924AE"/>
    <w:rsid w:val="0059444D"/>
    <w:rsid w:val="005A3AA4"/>
    <w:rsid w:val="005A62FE"/>
    <w:rsid w:val="005C7540"/>
    <w:rsid w:val="005D3A91"/>
    <w:rsid w:val="00606F98"/>
    <w:rsid w:val="006109E4"/>
    <w:rsid w:val="00622A40"/>
    <w:rsid w:val="00623B6D"/>
    <w:rsid w:val="00640294"/>
    <w:rsid w:val="00646C92"/>
    <w:rsid w:val="00653913"/>
    <w:rsid w:val="00654EBC"/>
    <w:rsid w:val="00661889"/>
    <w:rsid w:val="00684834"/>
    <w:rsid w:val="00686C3C"/>
    <w:rsid w:val="006A1B5F"/>
    <w:rsid w:val="006A2F8E"/>
    <w:rsid w:val="006C0EAB"/>
    <w:rsid w:val="006C64F4"/>
    <w:rsid w:val="006D1DF6"/>
    <w:rsid w:val="006E1F29"/>
    <w:rsid w:val="006F67D2"/>
    <w:rsid w:val="00710764"/>
    <w:rsid w:val="007137D6"/>
    <w:rsid w:val="00713AD5"/>
    <w:rsid w:val="007272D2"/>
    <w:rsid w:val="00730CD1"/>
    <w:rsid w:val="00737CF5"/>
    <w:rsid w:val="00751342"/>
    <w:rsid w:val="007533D8"/>
    <w:rsid w:val="00772CA0"/>
    <w:rsid w:val="00781B86"/>
    <w:rsid w:val="00782816"/>
    <w:rsid w:val="00783A59"/>
    <w:rsid w:val="00796495"/>
    <w:rsid w:val="007968B4"/>
    <w:rsid w:val="00796EFD"/>
    <w:rsid w:val="007A3B1D"/>
    <w:rsid w:val="007B5A27"/>
    <w:rsid w:val="007C3499"/>
    <w:rsid w:val="007E2D78"/>
    <w:rsid w:val="007F03D1"/>
    <w:rsid w:val="00804700"/>
    <w:rsid w:val="00822671"/>
    <w:rsid w:val="00823607"/>
    <w:rsid w:val="008252BD"/>
    <w:rsid w:val="00833562"/>
    <w:rsid w:val="00852EB8"/>
    <w:rsid w:val="00886405"/>
    <w:rsid w:val="00893A07"/>
    <w:rsid w:val="008B3E8A"/>
    <w:rsid w:val="008E06F5"/>
    <w:rsid w:val="00914E36"/>
    <w:rsid w:val="009251DB"/>
    <w:rsid w:val="009400D3"/>
    <w:rsid w:val="009467D5"/>
    <w:rsid w:val="00950D7E"/>
    <w:rsid w:val="00972DE5"/>
    <w:rsid w:val="00973424"/>
    <w:rsid w:val="00983ED5"/>
    <w:rsid w:val="0098744D"/>
    <w:rsid w:val="009C4EB6"/>
    <w:rsid w:val="009D1A2C"/>
    <w:rsid w:val="009E01D5"/>
    <w:rsid w:val="009E4352"/>
    <w:rsid w:val="00A10CFE"/>
    <w:rsid w:val="00A10DAE"/>
    <w:rsid w:val="00A1700F"/>
    <w:rsid w:val="00A17EAF"/>
    <w:rsid w:val="00A371FA"/>
    <w:rsid w:val="00A37471"/>
    <w:rsid w:val="00A52469"/>
    <w:rsid w:val="00A648AE"/>
    <w:rsid w:val="00A76ABC"/>
    <w:rsid w:val="00A77FC4"/>
    <w:rsid w:val="00AE688C"/>
    <w:rsid w:val="00B1081C"/>
    <w:rsid w:val="00B20BB7"/>
    <w:rsid w:val="00B45C0F"/>
    <w:rsid w:val="00B6567F"/>
    <w:rsid w:val="00B72955"/>
    <w:rsid w:val="00B76E9C"/>
    <w:rsid w:val="00B905B0"/>
    <w:rsid w:val="00B94A9A"/>
    <w:rsid w:val="00BA39C6"/>
    <w:rsid w:val="00BE40ED"/>
    <w:rsid w:val="00C0570E"/>
    <w:rsid w:val="00C316B0"/>
    <w:rsid w:val="00C34D58"/>
    <w:rsid w:val="00C41162"/>
    <w:rsid w:val="00C72613"/>
    <w:rsid w:val="00C767A4"/>
    <w:rsid w:val="00C82933"/>
    <w:rsid w:val="00C9466D"/>
    <w:rsid w:val="00CA104A"/>
    <w:rsid w:val="00CC75A7"/>
    <w:rsid w:val="00CE0AA2"/>
    <w:rsid w:val="00CE0B2C"/>
    <w:rsid w:val="00CE4A0D"/>
    <w:rsid w:val="00CE58F6"/>
    <w:rsid w:val="00D13844"/>
    <w:rsid w:val="00D40646"/>
    <w:rsid w:val="00D53019"/>
    <w:rsid w:val="00D76729"/>
    <w:rsid w:val="00D93610"/>
    <w:rsid w:val="00DA603B"/>
    <w:rsid w:val="00DB222E"/>
    <w:rsid w:val="00DD5E41"/>
    <w:rsid w:val="00DE7467"/>
    <w:rsid w:val="00DF3CB2"/>
    <w:rsid w:val="00DF511A"/>
    <w:rsid w:val="00E011A8"/>
    <w:rsid w:val="00E35A85"/>
    <w:rsid w:val="00E41A99"/>
    <w:rsid w:val="00E474B3"/>
    <w:rsid w:val="00E501DA"/>
    <w:rsid w:val="00E568A0"/>
    <w:rsid w:val="00E63ABB"/>
    <w:rsid w:val="00E650E0"/>
    <w:rsid w:val="00E67B77"/>
    <w:rsid w:val="00EB73D1"/>
    <w:rsid w:val="00ED5DEF"/>
    <w:rsid w:val="00EF6EEA"/>
    <w:rsid w:val="00F152CD"/>
    <w:rsid w:val="00F15B52"/>
    <w:rsid w:val="00F55A5D"/>
    <w:rsid w:val="00F73E5B"/>
    <w:rsid w:val="00F76891"/>
    <w:rsid w:val="00F76A99"/>
    <w:rsid w:val="00FC5732"/>
    <w:rsid w:val="00FE07DB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2014-05-23T02:40:00Z</dcterms:created>
  <dcterms:modified xsi:type="dcterms:W3CDTF">2014-05-23T02:40:00Z</dcterms:modified>
</cp:coreProperties>
</file>