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7" w:rsidRPr="000E4DF7" w:rsidRDefault="000E4DF7" w:rsidP="000E4DF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E4DF7">
        <w:rPr>
          <w:rFonts w:ascii="新細明體" w:eastAsia="新細明體" w:hAnsi="新細明體" w:cs="新細明體" w:hint="eastAsia"/>
          <w:color w:val="16365C"/>
          <w:kern w:val="0"/>
          <w:szCs w:val="24"/>
        </w:rPr>
        <w:t>影響台灣會計師事務所赴大陸設立服務機構因素之研究</w:t>
      </w:r>
    </w:p>
    <w:p w:rsidR="00E650E0" w:rsidRPr="000E4DF7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0E4DF7" w:rsidRPr="000E4DF7" w:rsidRDefault="000E4DF7" w:rsidP="000E4DF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E4D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大陸改革開放起，台商紛紛前往大陸投資設廠，台灣的會計師業者由於台商赴大陸投資普遍遭遇會計、稅法等問題，且礙於法令金融機構無法接受大陸會計師查核簽證的財務報表，使融資大受影響，故會計師業者積極開拓大陸業務。自中國註冊會計師考試首次對外開放後，台灣每年報名的人數逐漸增加，更顯示出台灣會計業者欲前往大陸發展之趨勢。本研究</w:t>
      </w:r>
      <w:proofErr w:type="gramStart"/>
      <w:r w:rsidRPr="000E4D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0E4D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訪談分析的方式。針對台灣會計師事務所赴大陸的發展情況、影響因素及遭遇之困難</w:t>
      </w:r>
      <w:proofErr w:type="gramStart"/>
      <w:r w:rsidRPr="000E4D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三</w:t>
      </w:r>
      <w:proofErr w:type="gramEnd"/>
      <w:r w:rsidRPr="000E4D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部份，深入訪談多位會計師，以進一步提供預期至大陸發展之台灣會計師業者應注意事項。</w:t>
      </w:r>
    </w:p>
    <w:p w:rsidR="00020882" w:rsidRPr="000E4DF7" w:rsidRDefault="00020882" w:rsidP="000E4DF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0E4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553A9"/>
    <w:rsid w:val="0006125A"/>
    <w:rsid w:val="000640A4"/>
    <w:rsid w:val="00095E0D"/>
    <w:rsid w:val="000A1E39"/>
    <w:rsid w:val="000B7F3E"/>
    <w:rsid w:val="000E4DF7"/>
    <w:rsid w:val="000E6694"/>
    <w:rsid w:val="000F6D42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345FA"/>
    <w:rsid w:val="005546C9"/>
    <w:rsid w:val="005702CD"/>
    <w:rsid w:val="0057116A"/>
    <w:rsid w:val="0057431D"/>
    <w:rsid w:val="00585738"/>
    <w:rsid w:val="005924AE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26611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272D2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26297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3D3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64D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3168A"/>
    <w:rsid w:val="00F55A5D"/>
    <w:rsid w:val="00F73E5B"/>
    <w:rsid w:val="00F76891"/>
    <w:rsid w:val="00F76A99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2014-05-23T02:42:00Z</dcterms:created>
  <dcterms:modified xsi:type="dcterms:W3CDTF">2014-05-23T02:42:00Z</dcterms:modified>
</cp:coreProperties>
</file>