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DA" w:rsidRPr="00082FDA" w:rsidRDefault="00082FDA" w:rsidP="00082FDA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082FDA">
        <w:rPr>
          <w:rFonts w:ascii="新細明體" w:eastAsia="新細明體" w:hAnsi="新細明體" w:cs="新細明體" w:hint="eastAsia"/>
          <w:kern w:val="0"/>
          <w:szCs w:val="24"/>
        </w:rPr>
        <w:t>以</w:t>
      </w:r>
      <w:proofErr w:type="gramStart"/>
      <w:r w:rsidRPr="00082FDA">
        <w:rPr>
          <w:rFonts w:ascii="新細明體" w:eastAsia="新細明體" w:hAnsi="新細明體" w:cs="新細明體" w:hint="eastAsia"/>
          <w:kern w:val="0"/>
          <w:szCs w:val="24"/>
        </w:rPr>
        <w:t>熔融插層法</w:t>
      </w:r>
      <w:proofErr w:type="gramEnd"/>
      <w:r w:rsidRPr="00082FDA">
        <w:rPr>
          <w:rFonts w:ascii="新細明體" w:eastAsia="新細明體" w:hAnsi="新細明體" w:cs="新細明體" w:hint="eastAsia"/>
          <w:kern w:val="0"/>
          <w:szCs w:val="24"/>
        </w:rPr>
        <w:t>製備PMMA/</w:t>
      </w:r>
      <w:proofErr w:type="gramStart"/>
      <w:r w:rsidRPr="00082FDA">
        <w:rPr>
          <w:rFonts w:ascii="新細明體" w:eastAsia="新細明體" w:hAnsi="新細明體" w:cs="新細明體" w:hint="eastAsia"/>
          <w:kern w:val="0"/>
          <w:szCs w:val="24"/>
        </w:rPr>
        <w:t>蒙脫土奈</w:t>
      </w:r>
      <w:proofErr w:type="gramEnd"/>
      <w:r w:rsidRPr="00082FDA">
        <w:rPr>
          <w:rFonts w:ascii="新細明體" w:eastAsia="新細明體" w:hAnsi="新細明體" w:cs="新細明體" w:hint="eastAsia"/>
          <w:kern w:val="0"/>
          <w:szCs w:val="24"/>
        </w:rPr>
        <w:t>米複合材料</w:t>
      </w:r>
    </w:p>
    <w:p w:rsidR="009B08DC" w:rsidRPr="00082FDA" w:rsidRDefault="009B08DC" w:rsidP="00AA7447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4764EE" w:rsidRPr="004764EE" w:rsidRDefault="004764EE" w:rsidP="004764EE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4764EE">
        <w:rPr>
          <w:rFonts w:ascii="新細明體" w:eastAsia="新細明體" w:hAnsi="新細明體" w:cs="新細明體" w:hint="eastAsia"/>
          <w:kern w:val="0"/>
          <w:szCs w:val="24"/>
        </w:rPr>
        <w:t xml:space="preserve">In this research, an </w:t>
      </w:r>
      <w:proofErr w:type="spellStart"/>
      <w:r w:rsidRPr="004764EE">
        <w:rPr>
          <w:rFonts w:ascii="新細明體" w:eastAsia="新細明體" w:hAnsi="新細明體" w:cs="新細明體" w:hint="eastAsia"/>
          <w:kern w:val="0"/>
          <w:szCs w:val="24"/>
        </w:rPr>
        <w:t>inorgainic</w:t>
      </w:r>
      <w:proofErr w:type="spellEnd"/>
      <w:r w:rsidRPr="004764EE">
        <w:rPr>
          <w:rFonts w:ascii="新細明體" w:eastAsia="新細明體" w:hAnsi="新細明體" w:cs="新細明體" w:hint="eastAsia"/>
          <w:kern w:val="0"/>
          <w:szCs w:val="24"/>
        </w:rPr>
        <w:t xml:space="preserve">-organic </w:t>
      </w:r>
      <w:proofErr w:type="spellStart"/>
      <w:r w:rsidRPr="004764EE">
        <w:rPr>
          <w:rFonts w:ascii="新細明體" w:eastAsia="新細明體" w:hAnsi="新細明體" w:cs="新細明體" w:hint="eastAsia"/>
          <w:kern w:val="0"/>
          <w:szCs w:val="24"/>
        </w:rPr>
        <w:t>nanocomposite</w:t>
      </w:r>
      <w:proofErr w:type="spellEnd"/>
      <w:r w:rsidRPr="004764EE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proofErr w:type="gramStart"/>
      <w:r w:rsidRPr="004764EE">
        <w:rPr>
          <w:rFonts w:ascii="新細明體" w:eastAsia="新細明體" w:hAnsi="新細明體" w:cs="新細明體" w:hint="eastAsia"/>
          <w:kern w:val="0"/>
          <w:szCs w:val="24"/>
        </w:rPr>
        <w:t>material(</w:t>
      </w:r>
      <w:proofErr w:type="spellStart"/>
      <w:proofErr w:type="gramEnd"/>
      <w:r w:rsidRPr="004764EE">
        <w:rPr>
          <w:rFonts w:ascii="新細明體" w:eastAsia="新細明體" w:hAnsi="新細明體" w:cs="新細明體" w:hint="eastAsia"/>
          <w:kern w:val="0"/>
          <w:szCs w:val="24"/>
        </w:rPr>
        <w:t>montmorillonite</w:t>
      </w:r>
      <w:proofErr w:type="spellEnd"/>
      <w:r w:rsidRPr="004764EE">
        <w:rPr>
          <w:rFonts w:ascii="新細明體" w:eastAsia="新細明體" w:hAnsi="新細明體" w:cs="新細明體" w:hint="eastAsia"/>
          <w:kern w:val="0"/>
          <w:szCs w:val="24"/>
        </w:rPr>
        <w:t xml:space="preserve"> -PMMA) was prepared by melt intercalation method using a mixer. </w:t>
      </w:r>
      <w:proofErr w:type="spellStart"/>
      <w:r w:rsidRPr="004764EE">
        <w:rPr>
          <w:rFonts w:ascii="新細明體" w:eastAsia="新細明體" w:hAnsi="新細明體" w:cs="新細明體" w:hint="eastAsia"/>
          <w:kern w:val="0"/>
          <w:szCs w:val="24"/>
        </w:rPr>
        <w:t>Montmorillonite</w:t>
      </w:r>
      <w:proofErr w:type="spellEnd"/>
      <w:r w:rsidRPr="004764EE">
        <w:rPr>
          <w:rFonts w:ascii="新細明體" w:eastAsia="新細明體" w:hAnsi="新細明體" w:cs="新細明體" w:hint="eastAsia"/>
          <w:kern w:val="0"/>
          <w:szCs w:val="24"/>
        </w:rPr>
        <w:t xml:space="preserve"> was </w:t>
      </w:r>
      <w:proofErr w:type="spellStart"/>
      <w:r w:rsidRPr="004764EE">
        <w:rPr>
          <w:rFonts w:ascii="新細明體" w:eastAsia="新細明體" w:hAnsi="新細明體" w:cs="新細明體" w:hint="eastAsia"/>
          <w:kern w:val="0"/>
          <w:szCs w:val="24"/>
        </w:rPr>
        <w:t>cation</w:t>
      </w:r>
      <w:proofErr w:type="spellEnd"/>
      <w:r w:rsidRPr="004764EE">
        <w:rPr>
          <w:rFonts w:ascii="新細明體" w:eastAsia="新細明體" w:hAnsi="新細明體" w:cs="新細明體" w:hint="eastAsia"/>
          <w:kern w:val="0"/>
          <w:szCs w:val="24"/>
        </w:rPr>
        <w:t xml:space="preserve"> exchanged with intercalation agents (</w:t>
      </w:r>
      <w:proofErr w:type="spellStart"/>
      <w:r w:rsidRPr="004764EE">
        <w:rPr>
          <w:rFonts w:ascii="新細明體" w:eastAsia="新細明體" w:hAnsi="新細明體" w:cs="新細明體" w:hint="eastAsia"/>
          <w:kern w:val="0"/>
          <w:szCs w:val="24"/>
        </w:rPr>
        <w:t>i.e</w:t>
      </w:r>
      <w:proofErr w:type="spellEnd"/>
      <w:r w:rsidRPr="004764EE">
        <w:rPr>
          <w:rFonts w:ascii="新細明體" w:eastAsia="新細明體" w:hAnsi="新細明體" w:cs="新細明體" w:hint="eastAsia"/>
          <w:kern w:val="0"/>
          <w:szCs w:val="24"/>
        </w:rPr>
        <w:t xml:space="preserve">, </w:t>
      </w:r>
      <w:proofErr w:type="spellStart"/>
      <w:r w:rsidRPr="004764EE">
        <w:rPr>
          <w:rFonts w:ascii="新細明體" w:eastAsia="新細明體" w:hAnsi="新細明體" w:cs="新細明體" w:hint="eastAsia"/>
          <w:kern w:val="0"/>
          <w:szCs w:val="24"/>
        </w:rPr>
        <w:t>octadecylammonium</w:t>
      </w:r>
      <w:proofErr w:type="spellEnd"/>
      <w:r w:rsidRPr="004764EE">
        <w:rPr>
          <w:rFonts w:ascii="新細明體" w:eastAsia="新細明體" w:hAnsi="新細明體" w:cs="新細明體" w:hint="eastAsia"/>
          <w:kern w:val="0"/>
          <w:szCs w:val="24"/>
        </w:rPr>
        <w:t xml:space="preserve"> or 11-aminoundecanoic acid) to form expanded </w:t>
      </w:r>
      <w:proofErr w:type="spellStart"/>
      <w:r w:rsidRPr="004764EE">
        <w:rPr>
          <w:rFonts w:ascii="新細明體" w:eastAsia="新細明體" w:hAnsi="新細明體" w:cs="新細明體" w:hint="eastAsia"/>
          <w:kern w:val="0"/>
          <w:szCs w:val="24"/>
        </w:rPr>
        <w:t>montmorillonite</w:t>
      </w:r>
      <w:proofErr w:type="spellEnd"/>
      <w:r w:rsidRPr="004764EE">
        <w:rPr>
          <w:rFonts w:ascii="新細明體" w:eastAsia="新細明體" w:hAnsi="新細明體" w:cs="新細明體" w:hint="eastAsia"/>
          <w:kern w:val="0"/>
          <w:szCs w:val="24"/>
        </w:rPr>
        <w:t xml:space="preserve"> which was then melt intercalated by PMMA in different process conditions, such as, mixing temperature, </w:t>
      </w:r>
      <w:proofErr w:type="spellStart"/>
      <w:r w:rsidRPr="004764EE">
        <w:rPr>
          <w:rFonts w:ascii="新細明體" w:eastAsia="新細明體" w:hAnsi="新細明體" w:cs="新細明體" w:hint="eastAsia"/>
          <w:kern w:val="0"/>
          <w:szCs w:val="24"/>
        </w:rPr>
        <w:t>montmorillonite</w:t>
      </w:r>
      <w:proofErr w:type="spellEnd"/>
      <w:r w:rsidRPr="004764EE">
        <w:rPr>
          <w:rFonts w:ascii="新細明體" w:eastAsia="新細明體" w:hAnsi="新細明體" w:cs="新細明體" w:hint="eastAsia"/>
          <w:kern w:val="0"/>
          <w:szCs w:val="24"/>
        </w:rPr>
        <w:t xml:space="preserve"> -PMMA ratio, and mixing time. The loadings of the clay were 1, 5 and 9wt</w:t>
      </w:r>
      <w:proofErr w:type="gramStart"/>
      <w:r w:rsidRPr="004764EE">
        <w:rPr>
          <w:rFonts w:ascii="新細明體" w:eastAsia="新細明體" w:hAnsi="新細明體" w:cs="新細明體" w:hint="eastAsia"/>
          <w:kern w:val="0"/>
          <w:szCs w:val="24"/>
        </w:rPr>
        <w:t>﹪</w:t>
      </w:r>
      <w:proofErr w:type="gramEnd"/>
      <w:r w:rsidRPr="004764EE">
        <w:rPr>
          <w:rFonts w:ascii="新細明體" w:eastAsia="新細明體" w:hAnsi="新細明體" w:cs="新細明體" w:hint="eastAsia"/>
          <w:kern w:val="0"/>
          <w:szCs w:val="24"/>
        </w:rPr>
        <w:t xml:space="preserve">. Expansion of the inter-lamellar space by both intercalation agent and PMMA will be examined by XRD and TEM. The results indicated a maximum increase from 1.42nm before intercalation to 4.09nm in the composite occurring at </w:t>
      </w:r>
      <w:proofErr w:type="spellStart"/>
      <w:r w:rsidRPr="004764EE">
        <w:rPr>
          <w:rFonts w:ascii="新細明體" w:eastAsia="新細明體" w:hAnsi="新細明體" w:cs="新細明體" w:hint="eastAsia"/>
          <w:kern w:val="0"/>
          <w:szCs w:val="24"/>
        </w:rPr>
        <w:t>montmorillonite</w:t>
      </w:r>
      <w:proofErr w:type="spellEnd"/>
      <w:r w:rsidRPr="004764EE">
        <w:rPr>
          <w:rFonts w:ascii="新細明體" w:eastAsia="新細明體" w:hAnsi="新細明體" w:cs="新細明體" w:hint="eastAsia"/>
          <w:kern w:val="0"/>
          <w:szCs w:val="24"/>
        </w:rPr>
        <w:t xml:space="preserve"> (OA)</w:t>
      </w:r>
      <w:proofErr w:type="gramStart"/>
      <w:r w:rsidRPr="004764EE">
        <w:rPr>
          <w:rFonts w:ascii="新細明體" w:eastAsia="新細明體" w:hAnsi="新細明體" w:cs="新細明體" w:hint="eastAsia"/>
          <w:kern w:val="0"/>
          <w:szCs w:val="24"/>
        </w:rPr>
        <w:t>:PMMA</w:t>
      </w:r>
      <w:proofErr w:type="gramEnd"/>
      <w:r w:rsidRPr="004764EE">
        <w:rPr>
          <w:rFonts w:ascii="新細明體" w:eastAsia="新細明體" w:hAnsi="新細明體" w:cs="新細明體" w:hint="eastAsia"/>
          <w:kern w:val="0"/>
          <w:szCs w:val="24"/>
        </w:rPr>
        <w:t xml:space="preserve"> = 5:95. In addition, tests will be carried out about the thermal property. For example, the thermal </w:t>
      </w:r>
      <w:proofErr w:type="spellStart"/>
      <w:r w:rsidRPr="004764EE">
        <w:rPr>
          <w:rFonts w:ascii="新細明體" w:eastAsia="新細明體" w:hAnsi="新細明體" w:cs="新細明體" w:hint="eastAsia"/>
          <w:kern w:val="0"/>
          <w:szCs w:val="24"/>
        </w:rPr>
        <w:t>decomposites</w:t>
      </w:r>
      <w:proofErr w:type="spellEnd"/>
      <w:r w:rsidRPr="004764EE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proofErr w:type="gramStart"/>
      <w:r w:rsidRPr="004764EE">
        <w:rPr>
          <w:rFonts w:ascii="新細明體" w:eastAsia="新細明體" w:hAnsi="新細明體" w:cs="新細明體" w:hint="eastAsia"/>
          <w:kern w:val="0"/>
          <w:szCs w:val="24"/>
        </w:rPr>
        <w:t xml:space="preserve">temperature of the </w:t>
      </w:r>
      <w:proofErr w:type="spellStart"/>
      <w:r w:rsidRPr="004764EE">
        <w:rPr>
          <w:rFonts w:ascii="新細明體" w:eastAsia="新細明體" w:hAnsi="新細明體" w:cs="新細明體" w:hint="eastAsia"/>
          <w:kern w:val="0"/>
          <w:szCs w:val="24"/>
        </w:rPr>
        <w:t>nanocomposites</w:t>
      </w:r>
      <w:proofErr w:type="spellEnd"/>
      <w:r w:rsidRPr="004764EE">
        <w:rPr>
          <w:rFonts w:ascii="新細明體" w:eastAsia="新細明體" w:hAnsi="新細明體" w:cs="新細明體" w:hint="eastAsia"/>
          <w:kern w:val="0"/>
          <w:szCs w:val="24"/>
        </w:rPr>
        <w:t xml:space="preserve"> were</w:t>
      </w:r>
      <w:proofErr w:type="gramEnd"/>
      <w:r w:rsidRPr="004764EE">
        <w:rPr>
          <w:rFonts w:ascii="新細明體" w:eastAsia="新細明體" w:hAnsi="新細明體" w:cs="新細明體" w:hint="eastAsia"/>
          <w:kern w:val="0"/>
          <w:szCs w:val="24"/>
        </w:rPr>
        <w:t xml:space="preserve"> measured with TGA.</w:t>
      </w:r>
    </w:p>
    <w:p w:rsidR="00D26D43" w:rsidRPr="004764EE" w:rsidRDefault="00D26D43" w:rsidP="000E52BB">
      <w:pPr>
        <w:widowControl/>
      </w:pPr>
      <w:bookmarkStart w:id="0" w:name="_GoBack"/>
      <w:bookmarkEnd w:id="0"/>
    </w:p>
    <w:sectPr w:rsidR="00D26D43" w:rsidRPr="004764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324" w:rsidRDefault="00A35324" w:rsidP="002E067A">
      <w:r>
        <w:separator/>
      </w:r>
    </w:p>
  </w:endnote>
  <w:endnote w:type="continuationSeparator" w:id="0">
    <w:p w:rsidR="00A35324" w:rsidRDefault="00A35324" w:rsidP="002E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324" w:rsidRDefault="00A35324" w:rsidP="002E067A">
      <w:r>
        <w:separator/>
      </w:r>
    </w:p>
  </w:footnote>
  <w:footnote w:type="continuationSeparator" w:id="0">
    <w:p w:rsidR="00A35324" w:rsidRDefault="00A35324" w:rsidP="002E0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BC"/>
    <w:rsid w:val="00006E89"/>
    <w:rsid w:val="00014F62"/>
    <w:rsid w:val="00016545"/>
    <w:rsid w:val="00020882"/>
    <w:rsid w:val="00041CD2"/>
    <w:rsid w:val="00044AFD"/>
    <w:rsid w:val="000509C9"/>
    <w:rsid w:val="00053848"/>
    <w:rsid w:val="00056BBF"/>
    <w:rsid w:val="00062BB2"/>
    <w:rsid w:val="00082364"/>
    <w:rsid w:val="00082FDA"/>
    <w:rsid w:val="000836B7"/>
    <w:rsid w:val="000C7742"/>
    <w:rsid w:val="000D4264"/>
    <w:rsid w:val="000E52BB"/>
    <w:rsid w:val="000E5D24"/>
    <w:rsid w:val="000E6011"/>
    <w:rsid w:val="00103205"/>
    <w:rsid w:val="00106C33"/>
    <w:rsid w:val="0011073E"/>
    <w:rsid w:val="00117874"/>
    <w:rsid w:val="00122943"/>
    <w:rsid w:val="00127162"/>
    <w:rsid w:val="001308C8"/>
    <w:rsid w:val="001333EF"/>
    <w:rsid w:val="001401B6"/>
    <w:rsid w:val="001435C7"/>
    <w:rsid w:val="00150F3F"/>
    <w:rsid w:val="0015106F"/>
    <w:rsid w:val="00160C81"/>
    <w:rsid w:val="00164E27"/>
    <w:rsid w:val="001805A0"/>
    <w:rsid w:val="00184E3C"/>
    <w:rsid w:val="001C5358"/>
    <w:rsid w:val="001E44D4"/>
    <w:rsid w:val="001F38C2"/>
    <w:rsid w:val="00225769"/>
    <w:rsid w:val="002277A5"/>
    <w:rsid w:val="00261ABD"/>
    <w:rsid w:val="00263CF8"/>
    <w:rsid w:val="00284740"/>
    <w:rsid w:val="00284B2B"/>
    <w:rsid w:val="00287013"/>
    <w:rsid w:val="0029613E"/>
    <w:rsid w:val="002B1FE8"/>
    <w:rsid w:val="002D2A70"/>
    <w:rsid w:val="002E067A"/>
    <w:rsid w:val="002E246E"/>
    <w:rsid w:val="002E281A"/>
    <w:rsid w:val="002E2AFB"/>
    <w:rsid w:val="002F1B50"/>
    <w:rsid w:val="002F5282"/>
    <w:rsid w:val="00304752"/>
    <w:rsid w:val="00325D6C"/>
    <w:rsid w:val="003340A2"/>
    <w:rsid w:val="0033444D"/>
    <w:rsid w:val="00335CA2"/>
    <w:rsid w:val="00346CED"/>
    <w:rsid w:val="00380A03"/>
    <w:rsid w:val="00382297"/>
    <w:rsid w:val="003B2FF0"/>
    <w:rsid w:val="003B658B"/>
    <w:rsid w:val="003B6B9D"/>
    <w:rsid w:val="003B79BD"/>
    <w:rsid w:val="003B7B19"/>
    <w:rsid w:val="003C1340"/>
    <w:rsid w:val="003C2189"/>
    <w:rsid w:val="003D796A"/>
    <w:rsid w:val="003F602B"/>
    <w:rsid w:val="00413C09"/>
    <w:rsid w:val="00422ADD"/>
    <w:rsid w:val="00427399"/>
    <w:rsid w:val="004278F2"/>
    <w:rsid w:val="004329FC"/>
    <w:rsid w:val="004606FC"/>
    <w:rsid w:val="00463C64"/>
    <w:rsid w:val="004764EE"/>
    <w:rsid w:val="00481B26"/>
    <w:rsid w:val="004C6A57"/>
    <w:rsid w:val="004D008E"/>
    <w:rsid w:val="004D5B63"/>
    <w:rsid w:val="004E20A2"/>
    <w:rsid w:val="004E3BE1"/>
    <w:rsid w:val="004E41E8"/>
    <w:rsid w:val="004E566B"/>
    <w:rsid w:val="00515724"/>
    <w:rsid w:val="00540966"/>
    <w:rsid w:val="005412B1"/>
    <w:rsid w:val="00541555"/>
    <w:rsid w:val="005431AF"/>
    <w:rsid w:val="005531CC"/>
    <w:rsid w:val="00553A17"/>
    <w:rsid w:val="00553FE5"/>
    <w:rsid w:val="005618A0"/>
    <w:rsid w:val="00563CE1"/>
    <w:rsid w:val="00585B3A"/>
    <w:rsid w:val="005A2AAE"/>
    <w:rsid w:val="005B042E"/>
    <w:rsid w:val="005B4881"/>
    <w:rsid w:val="005B61F2"/>
    <w:rsid w:val="005C7540"/>
    <w:rsid w:val="005E20EC"/>
    <w:rsid w:val="005F3273"/>
    <w:rsid w:val="005F50F1"/>
    <w:rsid w:val="0061249E"/>
    <w:rsid w:val="00620B4B"/>
    <w:rsid w:val="00626691"/>
    <w:rsid w:val="00670407"/>
    <w:rsid w:val="00671C9E"/>
    <w:rsid w:val="00671DC2"/>
    <w:rsid w:val="006A0D0E"/>
    <w:rsid w:val="006A5144"/>
    <w:rsid w:val="006B0783"/>
    <w:rsid w:val="006C6081"/>
    <w:rsid w:val="006C77A4"/>
    <w:rsid w:val="006D314A"/>
    <w:rsid w:val="006E7675"/>
    <w:rsid w:val="00702419"/>
    <w:rsid w:val="00706CF5"/>
    <w:rsid w:val="007137D6"/>
    <w:rsid w:val="007141B9"/>
    <w:rsid w:val="007310E3"/>
    <w:rsid w:val="00772151"/>
    <w:rsid w:val="00787C29"/>
    <w:rsid w:val="00791E12"/>
    <w:rsid w:val="00796433"/>
    <w:rsid w:val="0079673A"/>
    <w:rsid w:val="007A465F"/>
    <w:rsid w:val="007B26A8"/>
    <w:rsid w:val="007C22F2"/>
    <w:rsid w:val="007C463D"/>
    <w:rsid w:val="007C6BFA"/>
    <w:rsid w:val="007E4EB9"/>
    <w:rsid w:val="007F1DE3"/>
    <w:rsid w:val="00800146"/>
    <w:rsid w:val="00805611"/>
    <w:rsid w:val="00805FB1"/>
    <w:rsid w:val="00807150"/>
    <w:rsid w:val="00812EA7"/>
    <w:rsid w:val="0082617D"/>
    <w:rsid w:val="008341F7"/>
    <w:rsid w:val="00840F53"/>
    <w:rsid w:val="008629CB"/>
    <w:rsid w:val="0086623B"/>
    <w:rsid w:val="00892B87"/>
    <w:rsid w:val="008931DE"/>
    <w:rsid w:val="008D1FF5"/>
    <w:rsid w:val="008D30D9"/>
    <w:rsid w:val="008D5B48"/>
    <w:rsid w:val="008D5C77"/>
    <w:rsid w:val="008E20E8"/>
    <w:rsid w:val="00907D05"/>
    <w:rsid w:val="00913251"/>
    <w:rsid w:val="00914DFD"/>
    <w:rsid w:val="009251DB"/>
    <w:rsid w:val="00927539"/>
    <w:rsid w:val="00927E57"/>
    <w:rsid w:val="0093139E"/>
    <w:rsid w:val="00973438"/>
    <w:rsid w:val="009923D3"/>
    <w:rsid w:val="009A2CBE"/>
    <w:rsid w:val="009B08DC"/>
    <w:rsid w:val="009E0AB6"/>
    <w:rsid w:val="00A0029F"/>
    <w:rsid w:val="00A14CF7"/>
    <w:rsid w:val="00A26963"/>
    <w:rsid w:val="00A3415A"/>
    <w:rsid w:val="00A35324"/>
    <w:rsid w:val="00A57CBD"/>
    <w:rsid w:val="00A626AE"/>
    <w:rsid w:val="00A72A5B"/>
    <w:rsid w:val="00A745EA"/>
    <w:rsid w:val="00A76ABC"/>
    <w:rsid w:val="00A82ADE"/>
    <w:rsid w:val="00A95C55"/>
    <w:rsid w:val="00AA4C72"/>
    <w:rsid w:val="00AA7447"/>
    <w:rsid w:val="00AB1579"/>
    <w:rsid w:val="00AD268C"/>
    <w:rsid w:val="00AF48B1"/>
    <w:rsid w:val="00AF7731"/>
    <w:rsid w:val="00B04D7B"/>
    <w:rsid w:val="00B14C2B"/>
    <w:rsid w:val="00B20F50"/>
    <w:rsid w:val="00B45BC3"/>
    <w:rsid w:val="00B462F3"/>
    <w:rsid w:val="00B61763"/>
    <w:rsid w:val="00B65DB5"/>
    <w:rsid w:val="00B869B3"/>
    <w:rsid w:val="00BA07E5"/>
    <w:rsid w:val="00BB739C"/>
    <w:rsid w:val="00BB7E27"/>
    <w:rsid w:val="00BE42A2"/>
    <w:rsid w:val="00C16AA0"/>
    <w:rsid w:val="00C17D1F"/>
    <w:rsid w:val="00C219DC"/>
    <w:rsid w:val="00C21DDD"/>
    <w:rsid w:val="00C24E7F"/>
    <w:rsid w:val="00C36148"/>
    <w:rsid w:val="00C47883"/>
    <w:rsid w:val="00C50743"/>
    <w:rsid w:val="00C52E10"/>
    <w:rsid w:val="00C57651"/>
    <w:rsid w:val="00C805BE"/>
    <w:rsid w:val="00C80B0C"/>
    <w:rsid w:val="00C82AE1"/>
    <w:rsid w:val="00C94E9C"/>
    <w:rsid w:val="00C955E1"/>
    <w:rsid w:val="00CA107E"/>
    <w:rsid w:val="00CA2430"/>
    <w:rsid w:val="00CA341D"/>
    <w:rsid w:val="00CA3B1B"/>
    <w:rsid w:val="00CB4058"/>
    <w:rsid w:val="00CC5C25"/>
    <w:rsid w:val="00CC6119"/>
    <w:rsid w:val="00CD330F"/>
    <w:rsid w:val="00CE3E22"/>
    <w:rsid w:val="00CE58F6"/>
    <w:rsid w:val="00CF0C54"/>
    <w:rsid w:val="00D25590"/>
    <w:rsid w:val="00D26D43"/>
    <w:rsid w:val="00D52DD6"/>
    <w:rsid w:val="00D62C9A"/>
    <w:rsid w:val="00D66CFF"/>
    <w:rsid w:val="00D7096D"/>
    <w:rsid w:val="00D75DF4"/>
    <w:rsid w:val="00D82F97"/>
    <w:rsid w:val="00D86220"/>
    <w:rsid w:val="00D9103A"/>
    <w:rsid w:val="00D97E44"/>
    <w:rsid w:val="00DB4BDF"/>
    <w:rsid w:val="00DC32B3"/>
    <w:rsid w:val="00DD4C38"/>
    <w:rsid w:val="00DE21DA"/>
    <w:rsid w:val="00DE5C72"/>
    <w:rsid w:val="00DF470E"/>
    <w:rsid w:val="00E00D96"/>
    <w:rsid w:val="00E2030F"/>
    <w:rsid w:val="00E22B25"/>
    <w:rsid w:val="00E24829"/>
    <w:rsid w:val="00E271E1"/>
    <w:rsid w:val="00E41210"/>
    <w:rsid w:val="00E47845"/>
    <w:rsid w:val="00E56396"/>
    <w:rsid w:val="00E64B64"/>
    <w:rsid w:val="00E72B57"/>
    <w:rsid w:val="00E91009"/>
    <w:rsid w:val="00EA7DB6"/>
    <w:rsid w:val="00EB2B71"/>
    <w:rsid w:val="00EC10A9"/>
    <w:rsid w:val="00EC3231"/>
    <w:rsid w:val="00ED66CF"/>
    <w:rsid w:val="00EE6B89"/>
    <w:rsid w:val="00EF2E94"/>
    <w:rsid w:val="00F00A9E"/>
    <w:rsid w:val="00F0667E"/>
    <w:rsid w:val="00F228A1"/>
    <w:rsid w:val="00F3434A"/>
    <w:rsid w:val="00F402F2"/>
    <w:rsid w:val="00F622D7"/>
    <w:rsid w:val="00F62D7B"/>
    <w:rsid w:val="00F76891"/>
    <w:rsid w:val="00F82462"/>
    <w:rsid w:val="00F86F05"/>
    <w:rsid w:val="00FA78B7"/>
    <w:rsid w:val="00FB3D5F"/>
    <w:rsid w:val="00FC72A9"/>
    <w:rsid w:val="00FC7E59"/>
    <w:rsid w:val="00FD02FB"/>
    <w:rsid w:val="00FD16F6"/>
    <w:rsid w:val="00FD6E99"/>
    <w:rsid w:val="00FE7517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06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06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06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06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2014-05-22T07:38:00Z</dcterms:created>
  <dcterms:modified xsi:type="dcterms:W3CDTF">2014-05-22T07:38:00Z</dcterms:modified>
</cp:coreProperties>
</file>