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3" w:rsidRPr="00C82933" w:rsidRDefault="00C82933" w:rsidP="00C82933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82933">
        <w:rPr>
          <w:rFonts w:ascii="新細明體" w:eastAsia="新細明體" w:hAnsi="新細明體" w:cs="新細明體" w:hint="eastAsia"/>
          <w:color w:val="16365C"/>
          <w:kern w:val="0"/>
          <w:szCs w:val="24"/>
        </w:rPr>
        <w:t>零售業服務品質之研究：以台北市百貨公司為例</w:t>
      </w:r>
    </w:p>
    <w:p w:rsidR="00E650E0" w:rsidRPr="00C82933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82933" w:rsidRPr="00C82933" w:rsidRDefault="00C82933" w:rsidP="00C8293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8293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由於全球零售業競爭日趨激烈，全球化的風潮下產品的差異化越來越小，企業需提供其他的價值給顧客以維持競爭力。因此，為了留住顧客，建立服務品質是企業在競爭激烈的時代下成功關鍵因素之</w:t>
      </w:r>
      <w:proofErr w:type="gramStart"/>
      <w:r w:rsidRPr="00C8293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C82933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本研究針對台北市百貨公司市場加以探討，試圖以服務品質為基礎變數來區隔之，並深入探索各子市場之服務品質特性、訊息來源特性，期能更瞭解消費者行為並依實證研究推論之結果，提出適當的建議。本研究以台北市民為抽樣母體，採取「分層隨機抽樣比例配置法」來抽取樣本。</w:t>
      </w:r>
      <w:proofErr w:type="gramStart"/>
      <w:r w:rsidRPr="00C82933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資料經集群</w:t>
      </w:r>
      <w:proofErr w:type="gramEnd"/>
      <w:r w:rsidRPr="00C8293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分析後可將整個市場分為三大族群，分別是可靠性導向群，問題/實體導向群，便利導向群。研究結果顯示，就訊息來源上在電視廣告、報紙、雜誌廣告、公車、戶外廣告、網路廣告、店內促銷等具有顯著差異。</w:t>
      </w:r>
    </w:p>
    <w:p w:rsidR="00020882" w:rsidRPr="00C82933" w:rsidRDefault="00020882" w:rsidP="00C8293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C82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37CF5"/>
    <w:rsid w:val="00751342"/>
    <w:rsid w:val="007533D8"/>
    <w:rsid w:val="00781B8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14E36"/>
    <w:rsid w:val="009251DB"/>
    <w:rsid w:val="009400D3"/>
    <w:rsid w:val="00950D7E"/>
    <w:rsid w:val="00972DE5"/>
    <w:rsid w:val="00973424"/>
    <w:rsid w:val="00983ED5"/>
    <w:rsid w:val="0098744D"/>
    <w:rsid w:val="009C4EB6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82933"/>
    <w:rsid w:val="00C9466D"/>
    <w:rsid w:val="00CA104A"/>
    <w:rsid w:val="00CE0AA2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F3CB2"/>
    <w:rsid w:val="00DF511A"/>
    <w:rsid w:val="00E011A8"/>
    <w:rsid w:val="00E41A99"/>
    <w:rsid w:val="00E474B3"/>
    <w:rsid w:val="00E501DA"/>
    <w:rsid w:val="00E63ABB"/>
    <w:rsid w:val="00E650E0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2014-05-22T01:53:00Z</dcterms:created>
  <dcterms:modified xsi:type="dcterms:W3CDTF">2014-05-22T01:53:00Z</dcterms:modified>
</cp:coreProperties>
</file>