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A8" w:rsidRPr="007157A8" w:rsidRDefault="007157A8" w:rsidP="007157A8">
      <w:pPr>
        <w:widowControl/>
        <w:jc w:val="center"/>
        <w:rPr>
          <w:rFonts w:ascii="新細明體" w:eastAsia="新細明體" w:hAnsi="新細明體" w:cs="新細明體"/>
          <w:color w:val="16365C"/>
          <w:kern w:val="0"/>
          <w:sz w:val="28"/>
          <w:szCs w:val="24"/>
        </w:rPr>
      </w:pPr>
      <w:bookmarkStart w:id="0" w:name="_GoBack"/>
      <w:r w:rsidRPr="007157A8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都市交通空氣汙染管理策略之影響評估</w:t>
      </w:r>
    </w:p>
    <w:p w:rsidR="002E0F2B" w:rsidRPr="007157A8" w:rsidRDefault="007157A8" w:rsidP="007157A8">
      <w:pPr>
        <w:jc w:val="center"/>
        <w:rPr>
          <w:rFonts w:hint="eastAsia"/>
          <w:sz w:val="28"/>
        </w:rPr>
      </w:pPr>
      <w:r w:rsidRPr="007157A8">
        <w:rPr>
          <w:rFonts w:hint="eastAsia"/>
          <w:sz w:val="28"/>
        </w:rPr>
        <w:t>楊文龍</w:t>
      </w:r>
      <w:r w:rsidRPr="007157A8">
        <w:rPr>
          <w:rFonts w:hint="eastAsia"/>
          <w:sz w:val="28"/>
        </w:rPr>
        <w:t xml:space="preserve">; </w:t>
      </w:r>
      <w:r w:rsidRPr="007157A8">
        <w:rPr>
          <w:rFonts w:hint="eastAsia"/>
          <w:sz w:val="28"/>
        </w:rPr>
        <w:t>陳俊成</w:t>
      </w:r>
    </w:p>
    <w:bookmarkEnd w:id="0"/>
    <w:p w:rsidR="007157A8" w:rsidRDefault="007157A8">
      <w:pPr>
        <w:rPr>
          <w:rFonts w:hint="eastAsia"/>
        </w:rPr>
      </w:pPr>
    </w:p>
    <w:p w:rsidR="007157A8" w:rsidRPr="007157A8" w:rsidRDefault="007157A8" w:rsidP="007157A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157A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良好的都市生活品質有賴於便利的交通和清淨的空氣，然而90%以上的都市空氣汙染物來自於交通工具所排放的廢氣。交通空氣汙染的控制可以分為兩個主要的研究方向，一是技術層面的設備改良，藉以降低運具各別之排放係數；另一方向則是藉由交通策略之擬訂，以管理方式減少交通工具整體之使用程度。前者為直接減量之手段，唯成本較高且多需管理策略之配合。本研究乃針對交通管理策略對於都市空氣品質之衝擊評估。於事前評估交通管理策略對於空氣品質之衝擊，必須跨越兩個不確定性的階段，第一個階段是管理策略對於交通系統的影響，此階段的不確定性來自於多決策和多目標之決策結構，其中包括管理者之策略選擇和市民選擇運具之目標不一致，以及市民彼此間之運具選擇目標衝突。第二</w:t>
      </w:r>
      <w:proofErr w:type="gramStart"/>
      <w:r w:rsidRPr="007157A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7157A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階段則是交通狀況改變對於空氣品質之衝擊，其不確定性來自於各種汙染物之排放特性不一致。這些不確定性使得策略之衝擊評估顯得困難。另一方面，影響車輛汙染物排放的因子包括車輛數目以及行車速率，在有限的道路中車輛之數量和速度彼此相互影響，至於車輛數目的多寡在於市民基於交通狀況對運具之喜好及選擇。本研究將基於這些互動關係，建立一套決策支援系統，以協助市政決策者跨越上述兩個階段之不確定性，評估各種管理策略之對於都市空氣品質之影響及後果。本研究針對台北市之環境條件，以系統動態學（System dynamics）的理論作為研究的基礎，配合羅吉特效用模式（</w:t>
      </w:r>
      <w:proofErr w:type="spellStart"/>
      <w:r w:rsidRPr="007157A8">
        <w:rPr>
          <w:rFonts w:ascii="新細明體" w:eastAsia="新細明體" w:hAnsi="新細明體" w:cs="新細明體" w:hint="eastAsia"/>
          <w:color w:val="000000"/>
          <w:kern w:val="0"/>
          <w:szCs w:val="24"/>
        </w:rPr>
        <w:t>Logit</w:t>
      </w:r>
      <w:proofErr w:type="spellEnd"/>
      <w:r w:rsidRPr="007157A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model）、車流理論（Traffic flow model）及排放模式（Emission model），將機車、小客車、公車、計程車及捷運5種運具在一天24個時段的數量分配、行駛車速以及所排放的NO/sub x/及HC總量，整合成一「都市交通排放系統」（Urban traffic emission system）。本文針對7種交通汙染管制策略進行評估，比較每日的總排放量。其中減少公車專用道的設置NO/sub x/減少4.77%但同時使HC增加0.82%；公車限速40Km/</w:t>
      </w:r>
      <w:proofErr w:type="spellStart"/>
      <w:r w:rsidRPr="007157A8">
        <w:rPr>
          <w:rFonts w:ascii="新細明體" w:eastAsia="新細明體" w:hAnsi="新細明體" w:cs="新細明體" w:hint="eastAsia"/>
          <w:color w:val="000000"/>
          <w:kern w:val="0"/>
          <w:szCs w:val="24"/>
        </w:rPr>
        <w:t>hr</w:t>
      </w:r>
      <w:proofErr w:type="spellEnd"/>
      <w:r w:rsidRPr="007157A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使得NO/sub x/增加7.31%同時HC增加0.41%；推廣捷運的使用將可以使得兩種汙染物同時減少，其中改變較明顯者為捷運的增設將使得NO/sub x/減少1.46%同時減少HC10.26%。</w:t>
      </w:r>
    </w:p>
    <w:p w:rsidR="007157A8" w:rsidRPr="007157A8" w:rsidRDefault="007157A8"/>
    <w:sectPr w:rsidR="007157A8" w:rsidRPr="00715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BB"/>
    <w:rsid w:val="002E0F2B"/>
    <w:rsid w:val="007157A8"/>
    <w:rsid w:val="00B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2014-06-11T03:15:00Z</dcterms:created>
  <dcterms:modified xsi:type="dcterms:W3CDTF">2014-06-11T03:15:00Z</dcterms:modified>
</cp:coreProperties>
</file>