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1F6" w:rsidRPr="00DB31F6" w:rsidRDefault="00DB31F6" w:rsidP="00DB31F6">
      <w:pPr>
        <w:widowControl/>
        <w:jc w:val="center"/>
        <w:rPr>
          <w:rFonts w:ascii="新細明體" w:eastAsia="新細明體" w:hAnsi="新細明體" w:cs="新細明體"/>
          <w:color w:val="16365C"/>
          <w:kern w:val="0"/>
          <w:sz w:val="28"/>
          <w:szCs w:val="24"/>
        </w:rPr>
      </w:pPr>
      <w:bookmarkStart w:id="0" w:name="_GoBack"/>
      <w:r w:rsidRPr="00DB31F6">
        <w:rPr>
          <w:rFonts w:ascii="新細明體" w:eastAsia="新細明體" w:hAnsi="新細明體" w:cs="新細明體" w:hint="eastAsia"/>
          <w:color w:val="16365C"/>
          <w:kern w:val="0"/>
          <w:sz w:val="28"/>
          <w:szCs w:val="24"/>
        </w:rPr>
        <w:t>地下水汙染之數值模擬：以冬山、利澤地區為 例</w:t>
      </w:r>
    </w:p>
    <w:p w:rsidR="00522DCC" w:rsidRPr="00DB31F6" w:rsidRDefault="00DB31F6" w:rsidP="00DB31F6">
      <w:pPr>
        <w:jc w:val="center"/>
        <w:rPr>
          <w:rFonts w:hint="eastAsia"/>
          <w:sz w:val="28"/>
        </w:rPr>
      </w:pPr>
      <w:r w:rsidRPr="00DB31F6">
        <w:rPr>
          <w:rFonts w:hint="eastAsia"/>
          <w:sz w:val="28"/>
        </w:rPr>
        <w:t>鄭元康</w:t>
      </w:r>
      <w:r w:rsidRPr="00DB31F6">
        <w:rPr>
          <w:rFonts w:hint="eastAsia"/>
          <w:sz w:val="28"/>
        </w:rPr>
        <w:t xml:space="preserve">; </w:t>
      </w:r>
      <w:r w:rsidRPr="00DB31F6">
        <w:rPr>
          <w:rFonts w:hint="eastAsia"/>
          <w:sz w:val="28"/>
        </w:rPr>
        <w:t>林意楨</w:t>
      </w:r>
    </w:p>
    <w:bookmarkEnd w:id="0"/>
    <w:p w:rsidR="00DB31F6" w:rsidRDefault="00DB31F6">
      <w:pPr>
        <w:rPr>
          <w:rFonts w:hint="eastAsia"/>
        </w:rPr>
      </w:pPr>
    </w:p>
    <w:p w:rsidR="00DB31F6" w:rsidRPr="00DB31F6" w:rsidRDefault="00DB31F6" w:rsidP="00DB31F6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DB31F6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由適當的地下水模式來預估汙染物傳輸的 趨勢、速度、可能汙染區域等,藉由此模擬之 結果作為防治及處理受汙染地下水的資訊。本 文研究主要是以宜蘭縣冬山、利澤地區之利澤 垃圾掩埋場為汙染源,模擬汙染物傳輸之情形 。在未飽和含水層中,應用入滲模式及考慮土 </w:t>
      </w:r>
      <w:proofErr w:type="gramStart"/>
      <w:r w:rsidRPr="00DB31F6">
        <w:rPr>
          <w:rFonts w:ascii="新細明體" w:eastAsia="新細明體" w:hAnsi="新細明體" w:cs="新細明體" w:hint="eastAsia"/>
          <w:color w:val="000000"/>
          <w:kern w:val="0"/>
          <w:szCs w:val="24"/>
        </w:rPr>
        <w:t>壤</w:t>
      </w:r>
      <w:proofErr w:type="gramEnd"/>
      <w:r w:rsidRPr="00DB31F6">
        <w:rPr>
          <w:rFonts w:ascii="新細明體" w:eastAsia="新細明體" w:hAnsi="新細明體" w:cs="新細明體" w:hint="eastAsia"/>
          <w:color w:val="000000"/>
          <w:kern w:val="0"/>
          <w:szCs w:val="24"/>
        </w:rPr>
        <w:t>吸附重金屬的能力來模擬垃圾滲出水之濃度 變化,進入飽和含水層時利用MOC模式來模擬地 下水汙染傳輸情形,此時土壤吸附作用假設為線性吸附的形態,利用不同分布係數來比較受汙染的情形,模擬結果可以發現汙染物已經傳 輸至海洋之中,且分布係數對汙染物的濃度及 傳輸範圍之影響非常敏感。</w:t>
      </w:r>
    </w:p>
    <w:p w:rsidR="00DB31F6" w:rsidRPr="00DB31F6" w:rsidRDefault="00DB31F6"/>
    <w:sectPr w:rsidR="00DB31F6" w:rsidRPr="00DB31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AC"/>
    <w:rsid w:val="00522DCC"/>
    <w:rsid w:val="007F0AAC"/>
    <w:rsid w:val="00DB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dss</dc:creator>
  <cp:keywords/>
  <dc:description/>
  <cp:lastModifiedBy>dss</cp:lastModifiedBy>
  <cp:revision>2</cp:revision>
  <dcterms:created xsi:type="dcterms:W3CDTF">2014-06-11T02:58:00Z</dcterms:created>
  <dcterms:modified xsi:type="dcterms:W3CDTF">2014-06-11T02:59:00Z</dcterms:modified>
</cp:coreProperties>
</file>