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7" w:rsidRPr="00C944D7" w:rsidRDefault="00C944D7" w:rsidP="00C944D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944D7">
        <w:rPr>
          <w:rFonts w:ascii="新細明體" w:eastAsia="新細明體" w:hAnsi="新細明體" w:cs="新細明體" w:hint="eastAsia"/>
          <w:color w:val="16365C"/>
          <w:kern w:val="0"/>
          <w:szCs w:val="24"/>
        </w:rPr>
        <w:t>公司治理變數對分析師盈餘預測影響之研究</w:t>
      </w:r>
    </w:p>
    <w:p w:rsidR="0065070B" w:rsidRPr="00C944D7" w:rsidRDefault="0065070B" w:rsidP="006507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944D7" w:rsidRPr="00C944D7" w:rsidRDefault="00C944D7" w:rsidP="00C944D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944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在公司治理議題的研究中，過去多由經營績效與企業價值方面分析，本研究改由 分析師盈餘預測之角度，以瞭解相關公司治理變數在降低外部使用者資訊不對稱 上，所扮演之角色是否與對公司經營績效與企業價值有別。本研究以台灣上市（ 櫃）公司民國89年至92年之財測資料為樣本，主要發現如下：首先，不同公司治 理變數對分析師盈餘預測精確度與離散度有不同方向之影響，其中法人機構持股 、董事會規模與會計師查核品質等變數，對分析師之判斷有正面效果，但董監事 持股與次大股東影響力等變數則有負面效果。其次，由期初至期末，公司治理內 部機制變數對分析師盈餘預測準確度與離散度之相對影響力遞減，而外部機制變 數之相對影響力則遞增。本研究亦說明研究發現之啟示與後續研究建議。</w:t>
      </w:r>
    </w:p>
    <w:p w:rsidR="00823645" w:rsidRPr="00C944D7" w:rsidRDefault="00823645" w:rsidP="00C944D7">
      <w:pPr>
        <w:widowControl/>
      </w:pPr>
    </w:p>
    <w:sectPr w:rsidR="00823645" w:rsidRPr="00C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110A23"/>
    <w:rsid w:val="00436F59"/>
    <w:rsid w:val="004D35B9"/>
    <w:rsid w:val="0065070B"/>
    <w:rsid w:val="00685637"/>
    <w:rsid w:val="00777F6E"/>
    <w:rsid w:val="00786BE1"/>
    <w:rsid w:val="00823645"/>
    <w:rsid w:val="00863EE4"/>
    <w:rsid w:val="009315C2"/>
    <w:rsid w:val="00934168"/>
    <w:rsid w:val="00985DBE"/>
    <w:rsid w:val="00B17405"/>
    <w:rsid w:val="00B8630D"/>
    <w:rsid w:val="00C10565"/>
    <w:rsid w:val="00C944D7"/>
    <w:rsid w:val="00D325B9"/>
    <w:rsid w:val="00D33587"/>
    <w:rsid w:val="00EB7AD0"/>
    <w:rsid w:val="00EF78AF"/>
    <w:rsid w:val="00F608B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2014-05-26T03:00:00Z</dcterms:created>
  <dcterms:modified xsi:type="dcterms:W3CDTF">2014-05-26T03:00:00Z</dcterms:modified>
</cp:coreProperties>
</file>