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8D" w:rsidRPr="002E368D" w:rsidRDefault="002E368D" w:rsidP="002E368D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2E36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都市垃圾與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焚化底灰共同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掩</w:t>
      </w:r>
      <w:bookmarkStart w:id="0" w:name="_GoBack"/>
      <w:bookmarkEnd w:id="0"/>
      <w:r w:rsidRPr="002E36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埋滲出水特性與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鐵鉛溶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出之推估模式</w:t>
      </w:r>
    </w:p>
    <w:p w:rsidR="008100BF" w:rsidRPr="002E368D" w:rsidRDefault="002E368D" w:rsidP="002E368D">
      <w:pPr>
        <w:jc w:val="center"/>
        <w:rPr>
          <w:rFonts w:hint="eastAsia"/>
          <w:sz w:val="28"/>
          <w:szCs w:val="28"/>
        </w:rPr>
      </w:pPr>
      <w:proofErr w:type="gramStart"/>
      <w:r w:rsidRPr="002E368D">
        <w:rPr>
          <w:rFonts w:hint="eastAsia"/>
          <w:sz w:val="28"/>
          <w:szCs w:val="28"/>
        </w:rPr>
        <w:t>高思懷</w:t>
      </w:r>
      <w:proofErr w:type="gramEnd"/>
      <w:r w:rsidRPr="002E368D">
        <w:rPr>
          <w:rFonts w:hint="eastAsia"/>
          <w:sz w:val="28"/>
          <w:szCs w:val="28"/>
        </w:rPr>
        <w:t xml:space="preserve">; </w:t>
      </w:r>
      <w:proofErr w:type="gramStart"/>
      <w:r w:rsidRPr="002E368D">
        <w:rPr>
          <w:rFonts w:hint="eastAsia"/>
          <w:sz w:val="28"/>
          <w:szCs w:val="28"/>
        </w:rPr>
        <w:t>簡昆賜</w:t>
      </w:r>
      <w:proofErr w:type="gramEnd"/>
      <w:r w:rsidRPr="002E368D">
        <w:rPr>
          <w:rFonts w:hint="eastAsia"/>
          <w:sz w:val="28"/>
          <w:szCs w:val="28"/>
        </w:rPr>
        <w:t xml:space="preserve">; </w:t>
      </w:r>
      <w:r w:rsidRPr="002E368D">
        <w:rPr>
          <w:rFonts w:hint="eastAsia"/>
          <w:sz w:val="28"/>
          <w:szCs w:val="28"/>
        </w:rPr>
        <w:t>周錦東</w:t>
      </w:r>
    </w:p>
    <w:p w:rsidR="002E368D" w:rsidRDefault="002E368D">
      <w:pPr>
        <w:rPr>
          <w:rFonts w:hint="eastAsia"/>
        </w:rPr>
      </w:pPr>
    </w:p>
    <w:p w:rsidR="002E368D" w:rsidRPr="002E368D" w:rsidRDefault="002E368D" w:rsidP="002E368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本研究分別利用各種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鹽類之溶出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特性進行萃取實驗, 同時用垃圾滲出水淋於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管柱內之底灰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進行模擬共同掩埋之實驗, 經探討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底灰中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重金屬與鹽類之錯合現象, 並找出鹽類影響</w:t>
      </w:r>
      <w:proofErr w:type="spell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Pb</w:t>
      </w:r>
      <w:proofErr w:type="spell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與Fe釋出之推估模式。在萃取實驗方面, 影響</w:t>
      </w:r>
      <w:proofErr w:type="spell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Pb</w:t>
      </w:r>
      <w:proofErr w:type="spell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釋出之鹽類順序為SO/sub 4//sup 2-/&gt;C1/sup -/&gt;CO/sub 3//sup 2-/; 影響Fe釋出之鹽類順序為SO/sub 4//sup 2-/&gt;CO/sub 3//sup 2-/&gt;C1/sup -/。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底灰對生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垃圾滲出水 COD之去除率, 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隨著管柱深度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之增加, 去除率也隨著增加。在經過長時間掩埋後, 對COD的去除率會達到一個良好且穩定的處理效果, 大約在80%左右。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掩埋管柱中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多種鹽類影響重金屬釋出方面, 利用F檢定發現, 重金屬的釋出量與多種鹽類之間具有顯著的統計關係。</w:t>
      </w:r>
      <w:proofErr w:type="spell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Pb</w:t>
      </w:r>
      <w:proofErr w:type="spell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所得之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迴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歸式相關係數較大, 可用於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推測底灰與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生</w:t>
      </w:r>
      <w:proofErr w:type="gram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垃</w:t>
      </w:r>
      <w:proofErr w:type="gram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坡共同掩埋</w:t>
      </w:r>
      <w:proofErr w:type="spellStart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Pb</w:t>
      </w:r>
      <w:proofErr w:type="spellEnd"/>
      <w:r w:rsidRPr="002E36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的釋出量。</w:t>
      </w:r>
    </w:p>
    <w:p w:rsidR="002E368D" w:rsidRPr="002E368D" w:rsidRDefault="002E368D"/>
    <w:sectPr w:rsidR="002E368D" w:rsidRPr="002E3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7"/>
    <w:rsid w:val="002E368D"/>
    <w:rsid w:val="00371B37"/>
    <w:rsid w:val="008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2014-05-28T03:16:00Z</dcterms:created>
  <dcterms:modified xsi:type="dcterms:W3CDTF">2014-05-28T03:16:00Z</dcterms:modified>
</cp:coreProperties>
</file>