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A" w:rsidRPr="00082FDA" w:rsidRDefault="00082FDA" w:rsidP="00082F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2FDA">
        <w:rPr>
          <w:rFonts w:ascii="新細明體" w:eastAsia="新細明體" w:hAnsi="新細明體" w:cs="新細明體" w:hint="eastAsia"/>
          <w:kern w:val="0"/>
          <w:szCs w:val="24"/>
        </w:rPr>
        <w:t>以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熔融插層法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製備PMMA/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蒙脫土奈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米複合材料</w:t>
      </w:r>
    </w:p>
    <w:p w:rsidR="009B08DC" w:rsidRPr="00082FDA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082FDA" w:rsidRPr="00082FDA" w:rsidRDefault="00082FDA" w:rsidP="00082FD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2FDA">
        <w:rPr>
          <w:rFonts w:ascii="新細明體" w:eastAsia="新細明體" w:hAnsi="新細明體" w:cs="新細明體" w:hint="eastAsia"/>
          <w:kern w:val="0"/>
          <w:szCs w:val="24"/>
        </w:rPr>
        <w:t>本研究以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熔融插層法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藉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由混煉機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製備PMMA/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蒙脫土奈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米複合材料。利用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插層劑與蒙脫土作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陽離子交換，藉著改變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插層劑為蒙脫土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陽離子交換當量(CEC)的倍數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來膨潤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黏土，再把不同量的PMMA與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已膨潤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黏土作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熔融插層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，添加不同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插層劑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(十八烷基胺(</w:t>
      </w:r>
      <w:proofErr w:type="spell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Octadecylammonium</w:t>
      </w:r>
      <w:proofErr w:type="spellEnd"/>
      <w:r w:rsidRPr="00082FDA">
        <w:rPr>
          <w:rFonts w:ascii="新細明體" w:eastAsia="新細明體" w:hAnsi="新細明體" w:cs="新細明體" w:hint="eastAsia"/>
          <w:kern w:val="0"/>
          <w:szCs w:val="24"/>
        </w:rPr>
        <w:t>)與11-烷基胺基酸(11-aminoundecanoic acid))及不同比例(1wt.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﹪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、5wt.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﹪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、9wt.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﹪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)的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改質土作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比較，並改變熱壓溫度和熱壓時間，製備PMMA/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蒙脫土奈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米複合材料。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蒙脫土之層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間距受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插層劑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與PMMA撐開之狀況將以XRD、TEM檢測。由XRD圖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發現蒙脫土層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間距離為1.42nm，經由18-烷基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胺改質後的蒙脫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土層間距離為3.04nm，且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當蒙脫土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/PMMA的比例為5/95時，在TEM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圖可明顯顯出蒙脫土層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間距離為4.09nm。此外亦將測試複合材料之熱性質。例如以 TGA測定</w:t>
      </w:r>
      <w:proofErr w:type="gramStart"/>
      <w:r w:rsidRPr="00082FDA">
        <w:rPr>
          <w:rFonts w:ascii="新細明體" w:eastAsia="新細明體" w:hAnsi="新細明體" w:cs="新細明體" w:hint="eastAsia"/>
          <w:kern w:val="0"/>
          <w:szCs w:val="24"/>
        </w:rPr>
        <w:t>複</w:t>
      </w:r>
      <w:proofErr w:type="gramEnd"/>
      <w:r w:rsidRPr="00082FDA">
        <w:rPr>
          <w:rFonts w:ascii="新細明體" w:eastAsia="新細明體" w:hAnsi="新細明體" w:cs="新細明體" w:hint="eastAsia"/>
          <w:kern w:val="0"/>
          <w:szCs w:val="24"/>
        </w:rPr>
        <w:t>材之熱裂解溫度。</w:t>
      </w:r>
    </w:p>
    <w:p w:rsidR="00D26D43" w:rsidRPr="00082FDA" w:rsidRDefault="00D26D43" w:rsidP="000E52BB">
      <w:pPr>
        <w:widowControl/>
      </w:pPr>
    </w:p>
    <w:sectPr w:rsidR="00D26D43" w:rsidRPr="0008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8C" w:rsidRDefault="00935A8C" w:rsidP="002E067A">
      <w:r>
        <w:separator/>
      </w:r>
    </w:p>
  </w:endnote>
  <w:endnote w:type="continuationSeparator" w:id="0">
    <w:p w:rsidR="00935A8C" w:rsidRDefault="00935A8C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8C" w:rsidRDefault="00935A8C" w:rsidP="002E067A">
      <w:r>
        <w:separator/>
      </w:r>
    </w:p>
  </w:footnote>
  <w:footnote w:type="continuationSeparator" w:id="0">
    <w:p w:rsidR="00935A8C" w:rsidRDefault="00935A8C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35A8C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2014-05-22T07:37:00Z</dcterms:created>
  <dcterms:modified xsi:type="dcterms:W3CDTF">2014-05-22T07:37:00Z</dcterms:modified>
</cp:coreProperties>
</file>